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D3" w:rsidRDefault="006F15D3" w:rsidP="006F15D3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:rsidR="006F15D3" w:rsidRDefault="006F15D3" w:rsidP="006F15D3">
      <w:pPr>
        <w:spacing w:line="400" w:lineRule="exact"/>
        <w:ind w:firstLineChars="257" w:firstLine="822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22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26</w:t>
      </w:r>
      <w:r>
        <w:rPr>
          <w:rFonts w:hint="eastAsia"/>
          <w:sz w:val="32"/>
          <w:szCs w:val="32"/>
        </w:rPr>
        <w:t>日。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19"/>
        <w:gridCol w:w="706"/>
        <w:gridCol w:w="609"/>
        <w:gridCol w:w="727"/>
        <w:gridCol w:w="1009"/>
        <w:gridCol w:w="1006"/>
        <w:gridCol w:w="1150"/>
        <w:gridCol w:w="1009"/>
        <w:gridCol w:w="1150"/>
        <w:gridCol w:w="1294"/>
        <w:gridCol w:w="1153"/>
        <w:gridCol w:w="3597"/>
        <w:gridCol w:w="769"/>
      </w:tblGrid>
      <w:tr w:rsidR="006F15D3" w:rsidRPr="006F15D3" w:rsidTr="006F15D3">
        <w:trPr>
          <w:trHeight w:val="825"/>
          <w:tblHeader/>
        </w:trPr>
        <w:tc>
          <w:tcPr>
            <w:tcW w:w="171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所在单位（班级）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团组织</w:t>
            </w:r>
            <w:r w:rsidRPr="006F15D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推优</w:t>
            </w:r>
            <w:r w:rsidRPr="006F15D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列为入党积极分子时间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培训情况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政审情况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F15D3" w:rsidRPr="006F15D3" w:rsidTr="006F15D3">
        <w:trPr>
          <w:trHeight w:val="27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汪超</w:t>
            </w:r>
            <w:proofErr w:type="gramEnd"/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2003.10.10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本科在读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机制211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班长兼任副团支书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2021.10.11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2022.4-2022.5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函调正常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2021-2022学年：校优秀班干，校二等奖学金。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2022-2023学年：校三好学生，校二等奖学金.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5D3" w:rsidRPr="006F15D3" w:rsidTr="006F15D3">
        <w:trPr>
          <w:trHeight w:val="27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艾杰</w:t>
            </w:r>
            <w:proofErr w:type="gramEnd"/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2003.01.05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本科在读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机制212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2021.09.10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2022.4-2022.5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函调正常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2021-2022学年：校三等奖学金、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2022-2023学年：校三等奖学金、校三好学生、国家励志奖学金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5D3" w:rsidRPr="006F15D3" w:rsidTr="006F15D3">
        <w:trPr>
          <w:trHeight w:val="27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2002.07.15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本科在读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机制212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心理委员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2021.09.10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2022.9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2022.10-2022.11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函调正常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2021-2022学年： 被评为青马工程“优秀学员”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2022-2023学年：校三等奖学金； AI知识竞赛三等奖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5D3" w:rsidRPr="006F15D3" w:rsidTr="006F15D3">
        <w:trPr>
          <w:trHeight w:val="27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范叶勇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2002.10.10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本科在读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机制214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3D协会团支书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2021.09.20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2022.4-2022.5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函调正常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2021-2022学年:校二等奖学金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2022-2023学年:国家励志奖学金，校一等奖学金，校三好学生，优秀共青团员，全国大学生“先进成图”国家团体二等奖，第九届安徽省“互联网+”</w:t>
            </w:r>
            <w:proofErr w:type="gramStart"/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大赛省</w:t>
            </w:r>
            <w:proofErr w:type="gramEnd"/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</w:t>
            </w:r>
            <w:r w:rsidR="00CD53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5D3" w:rsidRPr="006F15D3" w:rsidTr="006F15D3">
        <w:trPr>
          <w:trHeight w:val="27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2004.03.22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本科在读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机制221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班长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2022.9.22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2023.4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2023.4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2023.4-2023.5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函调正常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2022-2023学年：成</w:t>
            </w:r>
            <w:proofErr w:type="gramStart"/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图比赛</w:t>
            </w:r>
            <w:proofErr w:type="gramEnd"/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三等奖，青年红色筑梦之旅创意组三等奖，军训先进个人，优秀学生干部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5D3" w:rsidRPr="006F15D3" w:rsidTr="006F15D3">
        <w:trPr>
          <w:trHeight w:val="27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钱荘</w:t>
            </w:r>
            <w:proofErr w:type="gramStart"/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荘</w:t>
            </w:r>
            <w:proofErr w:type="gramEnd"/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2004.08.22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本科在读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机制222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团支书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2022.9.17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2023.4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2023.4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2023.4-2023.5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函调正常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2023年安徽省大学生工程实践与创新能力大赛省级一等奖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2023年安徽工程大学大学生工程实践与创新大赛校级一等奖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2023年大学生</w:t>
            </w:r>
            <w:proofErr w:type="gramStart"/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思政课</w:t>
            </w:r>
            <w:proofErr w:type="gramEnd"/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比赛皖南片区三等奖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2022-2023学年三好学生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2023年“一样的分数，不一样的教育”主题演讲比赛校级二等奖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2022安徽工程大学第二届国防运动会团体总季军。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2023“劳模访谈”暑期社会实践活动三等奖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15D3" w:rsidRPr="006F15D3" w:rsidTr="006F15D3">
        <w:trPr>
          <w:trHeight w:val="27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陈昕耘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2001.12.24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本科在读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机制223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班长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2022.9.20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2023.4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2023.4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2023.4-2023.5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函调正常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2022-2023学年：校级优秀学生干部，校一等奖学金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2023-2025学年：优秀共青团干部</w:t>
            </w:r>
            <w:r w:rsidRPr="006F1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2022-2023学年：校青年红色筑梦之旅公益组一等奖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6F15D3" w:rsidRPr="006F15D3" w:rsidRDefault="006F15D3" w:rsidP="006F1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F15D3" w:rsidRPr="006F15D3" w:rsidRDefault="006F15D3" w:rsidP="006F15D3">
      <w:pPr>
        <w:spacing w:line="400" w:lineRule="exact"/>
        <w:jc w:val="left"/>
        <w:rPr>
          <w:sz w:val="32"/>
          <w:szCs w:val="32"/>
        </w:rPr>
      </w:pPr>
    </w:p>
    <w:p w:rsidR="006F15D3" w:rsidRDefault="006F15D3" w:rsidP="006F15D3"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齐尚晓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、许典舟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</w:t>
      </w:r>
      <w:r w:rsidR="00CD5326">
        <w:rPr>
          <w:rFonts w:hint="eastAsia"/>
          <w:sz w:val="24"/>
        </w:rPr>
        <w:t>0553-</w:t>
      </w:r>
      <w:r>
        <w:rPr>
          <w:rFonts w:hint="eastAsia"/>
          <w:sz w:val="24"/>
        </w:rPr>
        <w:t>2215050</w:t>
      </w:r>
      <w:r>
        <w:rPr>
          <w:rFonts w:hint="eastAsia"/>
          <w:sz w:val="24"/>
        </w:rPr>
        <w:t>（机械</w:t>
      </w:r>
      <w:r w:rsidR="00CD5326">
        <w:rPr>
          <w:rFonts w:hint="eastAsia"/>
          <w:sz w:val="24"/>
        </w:rPr>
        <w:t>与汽车</w:t>
      </w:r>
      <w:r>
        <w:rPr>
          <w:rFonts w:hint="eastAsia"/>
          <w:sz w:val="24"/>
        </w:rPr>
        <w:t>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4"/>
            <w:rFonts w:hint="eastAsia"/>
            <w:sz w:val="24"/>
          </w:rPr>
          <w:t>jxxs@ahpu.edu.cn</w:t>
        </w:r>
      </w:hyperlink>
    </w:p>
    <w:p w:rsidR="006F15D3" w:rsidRDefault="006F15D3" w:rsidP="006F15D3">
      <w:pPr>
        <w:spacing w:line="320" w:lineRule="exact"/>
        <w:ind w:right="964"/>
        <w:rPr>
          <w:b/>
          <w:sz w:val="24"/>
        </w:rPr>
      </w:pPr>
    </w:p>
    <w:p w:rsidR="006F15D3" w:rsidRDefault="006F15D3" w:rsidP="006F15D3">
      <w:pPr>
        <w:spacing w:line="320" w:lineRule="exact"/>
        <w:ind w:leftChars="2850" w:left="7069" w:right="964" w:hangingChars="450" w:hanging="1084"/>
        <w:rPr>
          <w:b/>
          <w:sz w:val="24"/>
        </w:rPr>
      </w:pPr>
      <w:r>
        <w:rPr>
          <w:rFonts w:hint="eastAsia"/>
          <w:b/>
          <w:sz w:val="24"/>
        </w:rPr>
        <w:t>中共安徽工程大学机械</w:t>
      </w:r>
      <w:r w:rsidR="00CD5326">
        <w:rPr>
          <w:rFonts w:hint="eastAsia"/>
          <w:b/>
          <w:sz w:val="24"/>
        </w:rPr>
        <w:t>与汽车</w:t>
      </w:r>
      <w:r>
        <w:rPr>
          <w:rFonts w:hint="eastAsia"/>
          <w:b/>
          <w:sz w:val="24"/>
        </w:rPr>
        <w:t>工程学院</w:t>
      </w:r>
      <w:r w:rsidR="00CD5326">
        <w:rPr>
          <w:rFonts w:hint="eastAsia"/>
          <w:b/>
          <w:sz w:val="24"/>
        </w:rPr>
        <w:t>机制</w:t>
      </w:r>
      <w:r>
        <w:rPr>
          <w:rFonts w:hint="eastAsia"/>
          <w:b/>
          <w:sz w:val="24"/>
        </w:rPr>
        <w:t>专业学生</w:t>
      </w:r>
      <w:r w:rsidR="00CD5326">
        <w:rPr>
          <w:rFonts w:hint="eastAsia"/>
          <w:b/>
          <w:sz w:val="24"/>
        </w:rPr>
        <w:t>第一</w:t>
      </w:r>
      <w:r>
        <w:rPr>
          <w:rFonts w:hint="eastAsia"/>
          <w:b/>
          <w:sz w:val="24"/>
        </w:rPr>
        <w:t>支部委员会</w:t>
      </w:r>
    </w:p>
    <w:p w:rsidR="006F15D3" w:rsidRDefault="006F15D3" w:rsidP="006F15D3">
      <w:pPr>
        <w:spacing w:line="320" w:lineRule="exact"/>
        <w:ind w:leftChars="3300" w:left="6930" w:right="964" w:firstLineChars="200" w:firstLine="560"/>
        <w:rPr>
          <w:sz w:val="24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B238CD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6D6463" w:rsidRDefault="006D6463">
      <w:bookmarkStart w:id="0" w:name="_GoBack"/>
      <w:bookmarkEnd w:id="0"/>
    </w:p>
    <w:sectPr w:rsidR="006D6463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567" w:footer="68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21" w:rsidRDefault="000C1E21">
      <w:r>
        <w:separator/>
      </w:r>
    </w:p>
  </w:endnote>
  <w:endnote w:type="continuationSeparator" w:id="0">
    <w:p w:rsidR="000C1E21" w:rsidRDefault="000C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1E" w:rsidRDefault="00B238C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63C1E" w:rsidRDefault="000C1E2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1E" w:rsidRDefault="00B238CD">
    <w:pPr>
      <w:pStyle w:val="a3"/>
      <w:ind w:firstLine="6300"/>
      <w:jc w:val="both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D532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CD5326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21" w:rsidRDefault="000C1E21">
      <w:r>
        <w:separator/>
      </w:r>
    </w:p>
  </w:footnote>
  <w:footnote w:type="continuationSeparator" w:id="0">
    <w:p w:rsidR="000C1E21" w:rsidRDefault="000C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1E" w:rsidRDefault="000C1E2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D3"/>
    <w:rsid w:val="000C1E21"/>
    <w:rsid w:val="006D6463"/>
    <w:rsid w:val="006F15D3"/>
    <w:rsid w:val="00B238CD"/>
    <w:rsid w:val="00C13114"/>
    <w:rsid w:val="00CD5326"/>
    <w:rsid w:val="00F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F15D3"/>
    <w:rPr>
      <w:sz w:val="18"/>
      <w:szCs w:val="18"/>
    </w:rPr>
  </w:style>
  <w:style w:type="character" w:styleId="a4">
    <w:name w:val="Hyperlink"/>
    <w:rsid w:val="006F15D3"/>
    <w:rPr>
      <w:color w:val="0000FF"/>
      <w:u w:val="single"/>
    </w:rPr>
  </w:style>
  <w:style w:type="character" w:styleId="a5">
    <w:name w:val="page number"/>
    <w:basedOn w:val="a0"/>
    <w:rsid w:val="006F15D3"/>
  </w:style>
  <w:style w:type="paragraph" w:styleId="a6">
    <w:name w:val="header"/>
    <w:basedOn w:val="a"/>
    <w:link w:val="Char0"/>
    <w:rsid w:val="006F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F15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F15D3"/>
    <w:rPr>
      <w:sz w:val="18"/>
      <w:szCs w:val="18"/>
    </w:rPr>
  </w:style>
  <w:style w:type="character" w:styleId="a4">
    <w:name w:val="Hyperlink"/>
    <w:rsid w:val="006F15D3"/>
    <w:rPr>
      <w:color w:val="0000FF"/>
      <w:u w:val="single"/>
    </w:rPr>
  </w:style>
  <w:style w:type="character" w:styleId="a5">
    <w:name w:val="page number"/>
    <w:basedOn w:val="a0"/>
    <w:rsid w:val="006F15D3"/>
  </w:style>
  <w:style w:type="paragraph" w:styleId="a6">
    <w:name w:val="header"/>
    <w:basedOn w:val="a"/>
    <w:link w:val="Char0"/>
    <w:rsid w:val="006F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F1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222</Words>
  <Characters>1268</Characters>
  <Application>Microsoft Office Word</Application>
  <DocSecurity>0</DocSecurity>
  <Lines>10</Lines>
  <Paragraphs>2</Paragraphs>
  <ScaleCrop>false</ScaleCrop>
  <Company>安徽工程大学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许典舟</dc:creator>
  <cp:keywords/>
  <dc:description/>
  <cp:lastModifiedBy>齐尚晓</cp:lastModifiedBy>
  <cp:revision>5</cp:revision>
  <dcterms:created xsi:type="dcterms:W3CDTF">2024-04-22T01:19:00Z</dcterms:created>
  <dcterms:modified xsi:type="dcterms:W3CDTF">2024-04-22T06:47:00Z</dcterms:modified>
</cp:coreProperties>
</file>